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D3" w:rsidRPr="002903D3" w:rsidRDefault="002903D3" w:rsidP="002903D3">
      <w:pPr>
        <w:spacing w:after="0" w:line="324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Ульрих БЕК Призрак нового космополитизма. Семь тезисов (пер. Иосифа Фридмана)</w:t>
      </w:r>
    </w:p>
    <w:p w:rsidR="00EE027B" w:rsidRDefault="00EE027B" w:rsidP="002903D3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AAAAAA"/>
          <w:sz w:val="28"/>
          <w:szCs w:val="28"/>
          <w:lang w:eastAsia="ru-RU"/>
        </w:rPr>
      </w:pPr>
    </w:p>
    <w:p w:rsidR="00EE027B" w:rsidRDefault="0084499E" w:rsidP="002903D3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AAAAAA"/>
          <w:sz w:val="28"/>
          <w:szCs w:val="28"/>
          <w:lang w:eastAsia="ru-RU"/>
        </w:rPr>
      </w:pPr>
      <w:hyperlink r:id="rId6" w:history="1">
        <w:r w:rsidR="00EE027B" w:rsidRPr="00EF297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http://democratia2.ru/group/96dfe36b-6db0-4605-a539-c1432a358772/content</w:t>
        </w:r>
      </w:hyperlink>
    </w:p>
    <w:p w:rsidR="00EE027B" w:rsidRDefault="00EE027B" w:rsidP="002903D3">
      <w:pPr>
        <w:spacing w:after="0" w:line="324" w:lineRule="atLeast"/>
        <w:jc w:val="both"/>
        <w:rPr>
          <w:rFonts w:ascii="Times New Roman" w:eastAsia="Times New Roman" w:hAnsi="Times New Roman" w:cs="Times New Roman"/>
          <w:color w:val="AAAAAA"/>
          <w:sz w:val="28"/>
          <w:szCs w:val="28"/>
          <w:lang w:eastAsia="ru-RU"/>
        </w:rPr>
      </w:pPr>
    </w:p>
    <w:p w:rsidR="002903D3" w:rsidRPr="002903D3" w:rsidRDefault="002903D3" w:rsidP="002903D3">
      <w:pPr>
        <w:spacing w:after="0" w:line="32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Опубликовано:</w:t>
      </w:r>
      <w:r w:rsidRPr="003A3C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03D3">
        <w:rPr>
          <w:rFonts w:ascii="Times New Roman" w:eastAsia="Times New Roman" w:hAnsi="Times New Roman" w:cs="Times New Roman"/>
          <w:sz w:val="28"/>
          <w:szCs w:val="28"/>
          <w:lang w:eastAsia="ru-RU"/>
        </w:rPr>
        <w:t>10 февраля 2012 14:22</w:t>
      </w:r>
    </w:p>
    <w:p w:rsidR="003A3C9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Националистическая точка зрения, которая идентифицирует общество с обществом национального государства, делает нас слепыми по отношению к миру, в котором мы живем. Чтобы получить адекватное представление о взаимосвязанности народов и отдельных людей, обитающих на нашей планете, нужно перейти на космополитическую точку зрения. Системообразующим термином, помогающим сориентироваться в сегодняшнем густонаселенном мире, могло бы послужить понятие "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космополитизации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", которое означает эрозию жестких границ, разделяющих рынки, государства, цивилизации, культуры и - не в последнюю очередь - жизненные миры отдельных людей. Конечно, мир не лишился разделительных барьеров, но его границы становятся размытыми и нечеткими, проницаемыми для потоков информации и капитала. Однако к людским потокам это относится не в полной мере: мы говорим "Добро пожаловать" туристам и "Проход закрыт" - мигрантам. На национальном и локальном уровнях развертывается процесс "внутренней глобализации", затрагивающий практически все институты. В результате изменяются условия конструирования социальной идентичности, которая больше не основывается на негативном противопоставлении "нас" и "их". 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Для меня особенно важно, что эта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космополитизация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происходит не где-то в абстрактной сфере или "во всемирном плане", над человеческими головами, но - в повседневной жизни индивидов. Это - "бытовая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космополитизация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". То же верно и по отношению к масштабным политическим действиям, которые стали глобальными на всех уровнях - даже тех, которые касаются, казалось бы, исключительно внутренних дел, - потому что при решении любого значимого вопроса нельзя не принимать во внимание глобального измерения взаимной зависимости, потоков, сетей, угроз и так далее. Это - "глобальная внутренняя политика". Мы должны научиться задавать, в том числе и себе самим, новые вопросы. Например, такие: </w:t>
      </w:r>
      <w:r w:rsidRPr="0099635A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как изменятся наши представления о власти и порядке, если взглянуть на них с космополитической точки зрения?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качестве ответа на этот вопрос предлагаю следующие семь тезисов. 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Тезис первый.</w:t>
      </w:r>
      <w:r w:rsidRPr="002903D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Глобализация - это анонимный порядок</w:t>
      </w:r>
      <w:r w:rsidRPr="003A3C90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3A3C9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 xml:space="preserve">Во взаимоотношениях между глобальной экономикой и государством развертывается "игра </w:t>
      </w:r>
      <w:proofErr w:type="spellStart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метавласти</w:t>
      </w:r>
      <w:proofErr w:type="spellEnd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" - борьба за власть, в ходе которой правила функционирования власти на национальном и транснациональном уровнях постоянно переписываются.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особенно 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ярко проявляется в экономике, где концентрируется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метавласть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вырывающаяся из-под контроля властных отношений, организованных в категориях территорий и национальных государств, чтобы создать новые властные стратегии в виртуальном пространстве. Выражение "игра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метавласти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применимо к ситуации борьбы за власть, в ходе которой изменяются правила игры на поле мировой политики, с ее традиционной ориентацией на национальное государство. 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Если мы попытаемся выявить исток стратегии </w:t>
      </w:r>
      <w:proofErr w:type="spellStart"/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метавласти</w:t>
      </w:r>
      <w:proofErr w:type="spellEnd"/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капитала, поиск приведет нас к удивительным выводам. Базовая идея этого процесса нашла очень точное выражение в заголовке одной восточноевропейской газеты, вышедшей во время визита федерального канцлера Германии: </w:t>
      </w:r>
      <w:bookmarkStart w:id="0" w:name="_GoBack"/>
      <w:r w:rsidRPr="0084499E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"Мы прощаем крестоносцев и ждем инвесторов".</w:t>
      </w:r>
      <w:bookmarkEnd w:id="0"/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Такой подход выворачивает наизнанку все постулаты классических теорий власти и государства; происходит их глубинная трансформация в направлении переориентации на максимизацию власти транснациональных предприятий: </w:t>
      </w:r>
      <w:r w:rsidRPr="0084499E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средством убеждения становится не угроза вторжения, а "угроза </w:t>
      </w:r>
      <w:proofErr w:type="spellStart"/>
      <w:r w:rsidRPr="0084499E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невторжения</w:t>
      </w:r>
      <w:proofErr w:type="spellEnd"/>
      <w:r w:rsidRPr="0084499E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" инвесторов или угроза их ухода с местных рынков.</w:t>
      </w:r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Создается конфигурация, при которой может быть только одна угроза, более страшная, чем угроза поглощения "</w:t>
      </w:r>
      <w:proofErr w:type="spellStart"/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транснационалами</w:t>
      </w:r>
      <w:proofErr w:type="spellEnd"/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", - это угроза </w:t>
      </w:r>
      <w:proofErr w:type="spellStart"/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непоглощения</w:t>
      </w:r>
      <w:proofErr w:type="spellEnd"/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ими.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Эта форма государственного контроля больше не ассоциируется с прямым диктатом и подчинением ("выполнением команд"); вместо этого применяется принципиально иная мера воздействия - демонстрация возможности инвестировать на более выгодных условиях в другие страны, что создает для данной страны специфическую "угрозу незанятости" - то есть угрозу снижения уровня инвестиций в эту страну. Новая власть концернов больше не базируется на использовании насилия как "последнего аргумента" в борьбе за подчинение других своей воле. Нынешняя власть - власть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транснационалов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гораздо более гибка, поскольку она имеет возможность действовать независимо от местоположения, а стало быть - глобально. 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Теперь уже не империализм, а отказ от империализма (не вторжение, а вывод инвестиций) конституирует ядро глобальной экономической мощи. Ядро глобальной экономической власти составляет не империализм, но отказ от империализма ("не-империализм"), не вторжение, но вывод инвестиций. Эта экстерриториальная экономическая власть не требует ни политического обеспечения, ни юридической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легитимизации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процессе своего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самосозидания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 не считается даже с институтами развитой демократии, включая парламенты и суды. Эта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метавласть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 легальна, ни легитимна; она "транс-легальна". И она меняет правила, действующие в национальной и международной системе власти. </w:t>
      </w:r>
    </w:p>
    <w:p w:rsidR="002903D3" w:rsidRPr="0099635A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Наблюдается совершенно поразительная аналогия между логикой экономической власти и военной логистикой. Объем инвестируемого капитала соответствует огневой мощи боевого оружия - с тем, однако, серьезным 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отличием, что в случае экономики власть достигает цели угрозой не использовать свою мощь. Развитие производства эквивалентно усовершенствованию систем вооружений. Учреждение большими корпорациями дочерних предприятий во многих странах заменяет военные базы и дипломатический корпус. Старое стратегическое правило, гласившее: "Нападение - лучшая защита", теперь звучит иначе: "Государства должны инвестировать в исследования и развитие, чтобы максимизировать глобальную наступательную мощь капитала". </w:t>
      </w:r>
      <w:r w:rsidRPr="0099635A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С ростом бюджетных отчислений на научные исследования и образование растет политический вес страны на мировой арене.</w:t>
      </w:r>
      <w:r w:rsidRPr="009963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Угроза не-инвестирования вполне реальна и действенна уже сегодня. </w:t>
      </w:r>
      <w:r w:rsidRPr="0099635A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Глобализация - это не чей-то выбор; это анонимная сила. Ее никто не "инициировал", никто не может ее остановить, и никто не несет за нее ответственности. За словом "глобализация" просматривается смысл: "организованное отсутствие ответственности". Вы тщетно ищете, к кому обратиться, на кого подать жалобу, против кого провести демонстрацию. Ибо этот феномен неуловим: нет института, куда можно было бы записаться на прием; нет телефона, по которому можно было бы позвонить; нет адреса электронной почты, по которому можно было бы написать. Каждый видит в себе жертву, и никто - виновника "преступления". Даже главы корпораций (эти макиавеллиевские "современные государи"), которые хотят, чтобы их всячески обхаживали, приносят свою волю, мышление и поведение на алтарь стоимости акций, если не хотят, чтобы их самих уволили.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E74C6" w:rsidRPr="002E74C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Тезис второй.</w:t>
      </w:r>
      <w:r w:rsidRPr="002903D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Новый подход к политике</w:t>
      </w:r>
      <w:r w:rsidRPr="002E74C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.</w:t>
      </w:r>
      <w:r w:rsidRPr="002E74C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</w:p>
    <w:p w:rsidR="008743A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Парадоксальность и своеобразная ирония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метавласти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заключается в следующем: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 xml:space="preserve">возможности игроков действовать (играть против других игроков) конституируются внутри самой игры </w:t>
      </w:r>
      <w:proofErr w:type="spellStart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метавласти</w:t>
      </w:r>
      <w:proofErr w:type="spellEnd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существенным образом зависят от того, как сами игроки определяют и переопределяют политическое, и эти определения являются необходимым предварительным условием успеха. </w:t>
      </w:r>
      <w:r w:rsidRPr="008743A0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Только решительная критика ортодоксии национального государства (как и введение новых категорий, ориентированных на космополитическую перспективу) может открыть новые возможности для обретения власти.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743A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3A0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Всякий, кто держится за старый, национальный догматизм (поклоняется, например, фетишу суверенности и проистекающей из нее односторонней политики), будет сметен, опрокинут, и ему некому будет даже на это пожаловаться.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743A0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Это цена, которую придется заплатить некоторым странам за свою приверженность силовым правилам старого, национального государства, за неспособность перейти на космополитическую точку зрения.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E74C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Иными словами, </w:t>
      </w:r>
      <w:r w:rsidRPr="008743A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национализм - жесткая привязанность к позиции, предполагающей, что мировые политические игры </w:t>
      </w:r>
      <w:proofErr w:type="spellStart"/>
      <w:r w:rsidRPr="008743A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метавласти</w:t>
      </w:r>
      <w:proofErr w:type="spellEnd"/>
      <w:r w:rsidRPr="008743A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являются и должны оставаться национальными, - оказался крайне дорогим удовольствием. Факт, усвоенный недавно Соединенными Штатами, мировой державой, в Ираке.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743A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Неумение проводить различия между национальной и глобальной политикой искажает перспективу и в то же время блокирует способность узнавать и понимать черты новых отношений и ресурсов власти.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Такое восприятие мира не позволяет использовать уникальный шанс трансформировать отношения выигравший/проигравший и проигравший/проигравший в правила, предполагающие только беспроигрышное отношение выигравший/выигравший, благоприятное для всех одновременно - для государства, глобального гражданского общества и капитала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 xml:space="preserve">. Мы имеем здесь дело с инверсией базовой идеи Маркса: не бытие определяет сознание, а сознание максимизирует новые возможности для самых разных игроков (космополитическая перспектива), задействованных в отношениях глобальной политической власти. Существует царская дорога трансформации своего положения в сфере властных отношений. Но для того чтобы ступить на нее, сначала придется изменить свое мировоззрение. </w:t>
      </w:r>
    </w:p>
    <w:p w:rsidR="002903D3" w:rsidRPr="003A3C9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Победит тот, кто осознает и реализует потребность в скептическом, реалистическом - и в то же время космополитическом - взгляде на мир!</w:t>
      </w:r>
      <w:r w:rsidR="003A3C9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  <w:r w:rsidR="003A3C90" w:rsidRPr="003A3C90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u w:val="single"/>
          <w:lang w:eastAsia="ru-RU"/>
        </w:rPr>
        <w:t>(З. Очень полезно прочитать и продумать ВВП)</w:t>
      </w:r>
      <w:r w:rsidRPr="003A3C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2E74C6" w:rsidRDefault="002E74C6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2E74C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Тезис третий. Только капиталу позволено играть не по правилам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743A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Есть некая ирония истории в том, что мировоззрение, дискредитированное крушением коммунизма в Европе, принято сегодня победителями в холодной войне. </w:t>
      </w:r>
      <w:proofErr w:type="spellStart"/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Неолибералы</w:t>
      </w:r>
      <w:proofErr w:type="spellEnd"/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возвели в квадрат слабость мысли Маркса - а именно: его упрямую недооценку националистических и религиозных движений и его одномерную, линеарную модель истории - и сделали ее своим кредо.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3A0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С другой стороны, они закрыли глаза на марксистское открытие того, как капитализм высвобождает анархические и </w:t>
      </w:r>
      <w:proofErr w:type="spellStart"/>
      <w:r w:rsidRPr="008743A0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саморазрушительные</w:t>
      </w:r>
      <w:proofErr w:type="spellEnd"/>
      <w:r w:rsidRPr="008743A0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 силы.</w:t>
      </w:r>
      <w:r w:rsidRPr="008743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Остается тайной, почему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неолибералы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верят в то, что в XXI веке дела пойдут иначе. В любом случае, надвигающиеся на нас экологические катастрофы и революции говорят на очень разных языках. </w:t>
      </w:r>
    </w:p>
    <w:p w:rsidR="008743A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43A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lastRenderedPageBreak/>
        <w:t xml:space="preserve">Неолиберальная идеология представляет собой попытку сделать </w:t>
      </w:r>
      <w:proofErr w:type="spellStart"/>
      <w:r w:rsidRPr="008743A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далекоидущие</w:t>
      </w:r>
      <w:proofErr w:type="spellEnd"/>
      <w:r w:rsidRPr="008743A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обобщения на основе краткосрочных исторических побед мобильного капитала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8743A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В перспективе капитал позиционирует себя в качестве абсолютной и автономной - и тем самым развертывающей стратегическую силу и пространство возможностей классической экономики как сферы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субполитического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- жажды власти в </w:t>
      </w:r>
      <w:proofErr w:type="spellStart"/>
      <w:proofErr w:type="gram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vbhjds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[ масштабах</w:t>
      </w:r>
      <w:proofErr w:type="gram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2903D3" w:rsidRPr="008743A0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8743A0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Впоследствии то, что хорошо для капитала, становится лучшим выбором для каждого. Доведя эту мысль до логического завершения, можно заключить (дав волю сарказму): </w:t>
      </w:r>
      <w:r w:rsidRPr="008743A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highlight w:val="yellow"/>
          <w:u w:val="single"/>
          <w:lang w:eastAsia="ru-RU"/>
        </w:rPr>
        <w:t>капитализм обещает, что максимизация власти капитала - это, в конечном итоге, самый предпочтительный путь к социализму.</w:t>
      </w:r>
      <w:r w:rsidRPr="008743A0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 </w:t>
      </w:r>
    </w:p>
    <w:p w:rsidR="00273A57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бы то ни было, идеология неолиберализма настаивает на следующем: при новых отношениях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метавласти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капитал располагает одной фигурой и двумя ходами. А у остальных игроков, как и раньше, всего одна фигура и один ход. Стало быть, сила нового либерализма основывается на радикальном неравенстве: далеко не каждому позволено пренебрегать правилами.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Нарушение или изменение правил остается революционной прерогативой капитала</w:t>
      </w:r>
      <w:r w:rsidRPr="00273A5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  <w:t xml:space="preserve">. Однако эта исключительность существенно зависит от государства, не ходящего в масть, от политиков, ограждающих себя от внешних воздействий панцирем из правил национального государства. 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A5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  <w:t xml:space="preserve">Кто в таком случае может сыграть роль контрсилы, противостоящей </w:t>
      </w:r>
      <w:proofErr w:type="spellStart"/>
      <w:r w:rsidRPr="00273A5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  <w:t>глобализированному</w:t>
      </w:r>
      <w:proofErr w:type="spellEnd"/>
      <w:r w:rsidRPr="00273A5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u w:val="single"/>
          <w:lang w:eastAsia="ru-RU"/>
        </w:rPr>
        <w:t xml:space="preserve"> капиталу?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33384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Тезис четвертый. Мы, потребители, составляем эту контрсилу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3A57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В общественном сознании Запада роль контрсилы, альтернативной капиталу и расшатывающей правила, достается не государству, но глобальному гражданскому обществу и множеству его сторонников. Грубо говоря,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контрсила глобального гражданского общества зиждется на фигуре политического потребителя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 и сила капитала, эта </w:t>
      </w:r>
      <w:r w:rsidRPr="00273A57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контрсила есть следствие возможности в любой момент сказать "нет", то есть отказаться сделать покупку.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Действенность этого "оружия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непокупки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 не может быть ограничена ни в пространственном, ни во временном плане, ни в категориях субъект-объектных отношений. Она соотносится лишь с наличием у потребителя денег и с изобилием доступных предметов потребления и услуг, между которыми он может выбирать. </w:t>
      </w:r>
    </w:p>
    <w:p w:rsidR="00233384" w:rsidRPr="002E74C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Фатальным для интересов капитала является тот факт, что не существует стратегии противодействия растущей контрсиле потребителя.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Даже всемогущие глобальные концерны не имеют власти 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уволить потребителя. Ибо,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в отличие от рабочего, потребитель не принадлежит фирме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Даже вымогательская угроза перенести производство в зарубежные страны, где потребители еще угодливы и покорны, в конечном итоге оказывается неэффективным инструментом.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Ни с кем формально не связанный, но эффективно мобилизованный и включенный в глобальные сети, потребитель может быть организован транснационально и превращен в смертельное оружие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2333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33384" w:rsidRPr="002E74C6"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eastAsia="ru-RU"/>
        </w:rPr>
        <w:t xml:space="preserve">(З. Аккуратнее. Потребитель потребительских товаров это одно, а потребитель промышленных товаров для </w:t>
      </w:r>
      <w:r w:rsidR="002E74C6" w:rsidRPr="002E74C6"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eastAsia="ru-RU"/>
        </w:rPr>
        <w:t xml:space="preserve">использования их в производстве </w:t>
      </w:r>
      <w:r w:rsidR="00233384" w:rsidRPr="002E74C6">
        <w:rPr>
          <w:rFonts w:ascii="Times New Roman" w:eastAsia="Times New Roman" w:hAnsi="Times New Roman" w:cs="Times New Roman"/>
          <w:color w:val="FF0000"/>
          <w:sz w:val="28"/>
          <w:szCs w:val="28"/>
          <w:highlight w:val="cyan"/>
          <w:lang w:eastAsia="ru-RU"/>
        </w:rPr>
        <w:t>тот же капиталист)</w:t>
      </w:r>
    </w:p>
    <w:p w:rsidR="001C2F86" w:rsidRDefault="001C2F86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highlight w:val="yellow"/>
          <w:lang w:eastAsia="ru-RU"/>
        </w:rPr>
      </w:pPr>
    </w:p>
    <w:p w:rsidR="001C2F8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highlight w:val="yellow"/>
          <w:lang w:eastAsia="ru-RU"/>
        </w:rPr>
        <w:t>Тезис пятый. Жертвуем автономией, приобретаем суверенность</w:t>
      </w:r>
      <w:r w:rsidRPr="001C2F86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 </w:t>
      </w: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Нет такого пути вперед, который мог бы обойти задачу переопределения государственной политики.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Безусловно, представители и сторонники глобального гражданского общества незаменимы в глобальных отношениях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метавласти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особенно когда дело доходит до воплощения космополитических ценностей. Однако </w:t>
      </w:r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все попытки выводить абстрактное пространство новых возможностей из политики, основанной на старых, национально-государственных ценностях, спроецированных на космополитическую расстановку сил, приводят к иллюзиям и самообману. </w:t>
      </w:r>
      <w:r w:rsidRPr="00273A5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Главная из таких иллюзий - надежда на то, что все противоречия, кризисы и побочные следствия разворачивающейся сейчас второй "великой трансформации" могут быть "цивилизованы" при помощи национального гражданского общества, задействованного в глобальном масштабе.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фигура мысли принадлежит к атавистической портретной галерее неполитического. 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Для того </w:t>
      </w:r>
      <w:r w:rsidRPr="00E659B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 xml:space="preserve">чтобы вырваться из тисков национализма в плане политической теории и практики, важно </w:t>
      </w:r>
      <w:r w:rsidRPr="002903D3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осознать различие между суверенностью и автономией. Национализм зиждется на отождествлении суверенности и автономии.</w:t>
      </w:r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</w:t>
      </w:r>
      <w:r w:rsidRPr="00E659B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С этой точки зрения, экономическая зависимость, культурные различия и кооперация между государствами в военной, юридической и технологической областях автоматически приводят к утрате автономии и тем самым - суверенности.</w:t>
      </w:r>
      <w:r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Если подойти к делу иначе и измерять уровень суверенности исходя из того, насколько эффективно способно государство разрешать собственные проблемы, то </w:t>
      </w:r>
      <w:r w:rsidRPr="00E659B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наблюдающееся сегодня усиление взаимозависимости и кооперации - то есть утрата автономности - на самом деле приводит к укреплению суверенности.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659B4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9B4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Для космополитизма такой подход к делу и такое понимание сути происходящего носят принципиальный характер: потеря формальной </w:t>
      </w:r>
      <w:r w:rsidRPr="00E659B4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lastRenderedPageBreak/>
        <w:t xml:space="preserve">автономии и укрепление реальной суверенности могут идти рука об руку, в режиме </w:t>
      </w:r>
      <w:proofErr w:type="spellStart"/>
      <w:r w:rsidRPr="00E659B4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взаимоусиления</w:t>
      </w:r>
      <w:proofErr w:type="spellEnd"/>
      <w:r w:rsidRPr="00E659B4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03D3" w:rsidRPr="00233384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Глобализация означает и то, и другое одновременно: с одной стороны, наблюдается укрепление суверенности вследствие того, например, обстоятельства, что при помощи кооперации, сетей и зависимости друг от друга игроки, соблюдающие правила космополитической игры, приобретают возможность действовать, преодолевая дистанцию и получая тем самым доступ к новым опциям; с другой стороны, такое развитие событий приводит, в качестве побочного продукта, к утрате целыми странами своей автономии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Реальная суверенность коллективных и индивидуальных игроков возрастает в той мере, в какой ослабляется их формальная автономия. Другими словами,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 xml:space="preserve">сегодня вслед за политической глобализацией идет трансформация в направлении от автономии на основе национальной исключительности - к суверенности на основе транснациональной </w:t>
      </w:r>
      <w:proofErr w:type="spellStart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инклюзивности</w:t>
      </w:r>
      <w:proofErr w:type="spellEnd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.</w:t>
      </w:r>
      <w:r w:rsidRPr="0023338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</w:t>
      </w:r>
    </w:p>
    <w:p w:rsidR="001C2F86" w:rsidRDefault="001C2F86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1C2F8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Тезис шестой. Принцип национального безразличия к государству</w:t>
      </w:r>
      <w:r w:rsidRPr="001C2F8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 </w:t>
      </w:r>
      <w:r w:rsidRPr="002903D3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</w:p>
    <w:p w:rsidR="00E659B4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Адекватным политическим ответом на вызов глобализации явилось 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"космополитическое государство"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которое стало открытым по отношению к миру. Это государство не возникает путем распада национального государства и не "приходит ему на смену"; скорее, оно 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создается посредством глубинной трансформации,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через "внутреннюю глобализацию"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Юридический, политический и экономический потенциал, существовавший на национальном и местном уровнях, меняет свою конфигурацию и открывается навстречу миру. </w:t>
      </w:r>
      <w:r w:rsidRPr="00E659B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Это гермафродитное существо - государство, являющееся одновременно космополитическим и национальным, - не противопоставляет себя другим нациям.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Вместо этого оно разрабатывает сети на основе взаимного признания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другости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равенства в различиях, чтобы решать с их помощью транснациональные проблемы. При этом суверенность расширяет сферу своего воздействия, чтобы решать национальные проблемы. </w:t>
      </w:r>
      <w:r w:rsidRPr="00E659B4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Концепция космополитического государства базируется на принципе национального безразличия к государству. Такой подход открывает новые возможности для мирного сосуществования различных национальных идентичностей на основе соблюдения принципа конституционной толерантности внутри государства и космополитических прав за его пределами.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659B4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Вестфальского договора 1648 года бушевавшая в шестнадцатом столетии гражданская война - подпитывавшаяся религиозными противоречиями - была прекращена путем отделения государства от религии. </w:t>
      </w:r>
      <w:r w:rsidRPr="00E659B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lastRenderedPageBreak/>
        <w:t>Точно так же (и в этом суть моего тезиса) национальные мировые (гражданские) войны двадцатого столетия могут быть прекращены путем отделения государства от нации.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B1D49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59B4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Как нерелигиозное государство впервые сделало возможным одновременное существование в его пределах различных религиозных практик, так сеть космополитических государств должна гарантировать мирное сосуществование национальных и этнических идентичностей на основе принципа конституционной толерантности.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в начале периода модернизации в Европе необходимо было подавить христианскую теологию, так политическое поле деятельности должно быть расчищено сегодня путем обуздания националистической теологии. Как эта возможность не только абсолютно исключалась в середине шестнадцатого века с теологической точки зрения, но даже приравнивалась к концу света, так и </w:t>
      </w:r>
      <w:r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для сегодняшних "теологов национализма" перемены остаются абсолютно немыслимыми, ибо предполагают радикальный разрыв с концепцией политического, упрямо придерживающейся конститутивной схемы друг/враг.</w:t>
      </w:r>
    </w:p>
    <w:p w:rsidR="002903D3" w:rsidRPr="009B1D49" w:rsidRDefault="009B1D49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B1D49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val="en-US" w:eastAsia="ru-RU"/>
        </w:rPr>
        <w:t>NB</w:t>
      </w:r>
      <w:r w:rsidRPr="009B1D49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eastAsia="ru-RU"/>
        </w:rPr>
        <w:t>!</w:t>
      </w:r>
      <w:r w:rsidRPr="009B1D4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03D3"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Историческим примером нового подхода может служить Европейский Союз. </w:t>
      </w:r>
      <w:r w:rsidR="002903D3" w:rsidRPr="002903D3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Политическое искусство создания взаимозависимостей привело к успешному превращению врагов в соседей.</w:t>
      </w:r>
      <w:r w:rsidR="002903D3"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903D3"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Скованные одной цепью, состоящей из "золотых наручников" национальных выгод и преимуществ, страны-члены Союза должны постоянно заново воссоздавать взаимное признание и равенство путем полемики. Если мы охарактеризуем Европейский Союз как космополитическую конфедерацию государств, сотрудничающих ради упорядочения экономической глобализации, признавая при этом </w:t>
      </w:r>
      <w:proofErr w:type="spellStart"/>
      <w:r w:rsidR="002903D3"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другость</w:t>
      </w:r>
      <w:proofErr w:type="spellEnd"/>
      <w:r w:rsidR="002903D3"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 Другого (что относится не только к странам-членам Союза, но и к соседям Европы в мировом масштабе), то получим довольно реалистичное - хотя и с оттенком утопизма - описание этого феномена.</w:t>
      </w:r>
      <w:r w:rsidR="002903D3"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9B1D49" w:rsidRPr="009B1D49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9B1D4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Теорию и концепцию космополитического государства следует отличать от трех позиций: </w:t>
      </w:r>
    </w:p>
    <w:p w:rsidR="009B1D49" w:rsidRPr="009B1D49" w:rsidRDefault="002903D3" w:rsidP="009B1D49">
      <w:pPr>
        <w:pStyle w:val="a5"/>
        <w:numPr>
          <w:ilvl w:val="0"/>
          <w:numId w:val="1"/>
        </w:num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9B1D4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от иллюзии автономного национального государства; </w:t>
      </w:r>
    </w:p>
    <w:p w:rsidR="009B1D49" w:rsidRPr="009B1D49" w:rsidRDefault="002903D3" w:rsidP="009B1D49">
      <w:pPr>
        <w:pStyle w:val="a5"/>
        <w:numPr>
          <w:ilvl w:val="0"/>
          <w:numId w:val="1"/>
        </w:num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9B1D4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от неолиберального понятия минимального, </w:t>
      </w:r>
      <w:proofErr w:type="spellStart"/>
      <w:r w:rsidRPr="009B1D4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дерегулированного</w:t>
      </w:r>
      <w:proofErr w:type="spellEnd"/>
      <w:r w:rsidRPr="009B1D4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экономического государства; </w:t>
      </w:r>
    </w:p>
    <w:p w:rsidR="002903D3" w:rsidRPr="009B1D49" w:rsidRDefault="002903D3" w:rsidP="009B1D49">
      <w:pPr>
        <w:pStyle w:val="a5"/>
        <w:numPr>
          <w:ilvl w:val="0"/>
          <w:numId w:val="1"/>
        </w:num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D49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и, наконец, от ирреальных соблазнов единого мирового правительства, сосредоточившего в своих руках всю власть и ставшего тем самым неуязвимым.</w:t>
      </w:r>
      <w:r w:rsidRPr="009B1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B1D49" w:rsidRDefault="009B1D49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9B1D49" w:rsidRDefault="009B1D49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1C2F8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lastRenderedPageBreak/>
        <w:t>Седьмой тезис. Превратим стены в мосты!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Напрашивается - и нередко звучит - возражение следующего рода. </w:t>
      </w:r>
      <w:r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 xml:space="preserve">Мы постоянно слышим о культурном релятивизме, </w:t>
      </w:r>
      <w:proofErr w:type="spellStart"/>
      <w:r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мультикультурализме</w:t>
      </w:r>
      <w:proofErr w:type="spellEnd"/>
      <w:r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lang w:eastAsia="ru-RU"/>
        </w:rPr>
        <w:t>, толерантности, интернационализме и - до тошноты - о глобализации и глобальности.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является ли концепция космополитизма попыткой влить старое вино в новые мехи? Да и сами мехи не такие уж новые: ведь термин "космополитизм" использовали древнегреческие стоики, не говоря уже об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Иммануиле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Канте, Ханне </w:t>
      </w:r>
      <w:proofErr w:type="spellStart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Арендт</w:t>
      </w:r>
      <w:proofErr w:type="spellEnd"/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Карле Ясперсе. </w:t>
      </w:r>
    </w:p>
    <w:p w:rsidR="001C2F8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ответил бы на это возражение следующим образом: </w:t>
      </w:r>
      <w:r w:rsidRPr="009B1D49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моя теория о "космополитической перспективе" описывает другую реальность, да и сконструирована она иначе. </w:t>
      </w:r>
      <w:r w:rsidR="0084499E"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val="en-US" w:eastAsia="ru-RU"/>
        </w:rPr>
        <w:t>NB</w:t>
      </w:r>
      <w:proofErr w:type="gramStart"/>
      <w:r w:rsidR="0084499E"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eastAsia="ru-RU"/>
        </w:rPr>
        <w:t>!</w:t>
      </w:r>
      <w:r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Все</w:t>
      </w:r>
      <w:proofErr w:type="gramEnd"/>
      <w:r w:rsidRPr="009B1D49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 xml:space="preserve"> вышеупомянутые идеи базируются на предпосылке различия, отторжения, чуждости Другого.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4499E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9B1D49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Мультикультурализм</w:t>
      </w:r>
      <w:proofErr w:type="spellEnd"/>
      <w:r w:rsidRPr="009B1D49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, например, предполагает, что различные этнические группы живут - и будут жить - бок о бок в одном государстве. Хотя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 xml:space="preserve">толерантность означает принятие </w:t>
      </w:r>
      <w:proofErr w:type="spellStart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другости</w:t>
      </w:r>
      <w:proofErr w:type="spellEnd"/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, даже когда ее проявления нам не по нутру, она воспринимает различие как неизбежное бремя.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4499E"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val="en-US" w:eastAsia="ru-RU"/>
        </w:rPr>
        <w:t>NB</w:t>
      </w:r>
      <w:r w:rsidR="0084499E"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eastAsia="ru-RU"/>
        </w:rPr>
        <w:t>!</w:t>
      </w:r>
      <w:r w:rsidR="0084499E"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eastAsia="ru-RU"/>
        </w:rPr>
        <w:t xml:space="preserve"> </w:t>
      </w:r>
      <w:r w:rsidRPr="002903D3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u w:val="single"/>
          <w:lang w:eastAsia="ru-RU"/>
        </w:rPr>
        <w:t>Что же касается космополитической толерантности, то ее смысл гораздо шире. Она предполагает не оборонительную или пассивную, но в высшей мере активную позицию - позицию открытости по отношению к миру Другого.</w:t>
      </w:r>
      <w:r w:rsidRPr="008449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1C2F8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9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При таком подходе различия воспринимаются как обогащение, а взаимоотношения с Другим строятся на основе отношения к нему как к фундаментально равному. На теоретическом языке это может быть выражено так: логика или/или заменяется логикой оба/и</w:t>
      </w:r>
      <w:r w:rsidRPr="008449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4499E" w:rsidRDefault="0084499E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val="en-US" w:eastAsia="ru-RU"/>
        </w:rPr>
        <w:t>NB</w:t>
      </w:r>
      <w:proofErr w:type="gramStart"/>
      <w:r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eastAsia="ru-RU"/>
        </w:rPr>
        <w:t>!</w:t>
      </w:r>
      <w:r w:rsidR="002903D3" w:rsidRPr="0084499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Поэтому</w:t>
      </w:r>
      <w:proofErr w:type="gramEnd"/>
      <w:r w:rsidR="002903D3" w:rsidRPr="0084499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 xml:space="preserve"> космополитизм никоим образом не означает единообразия или гомогенизации. Индивиды, группы, сообщества, политические организации, культуры и цивилизации хотят - и должны - сохранить свои различия и, может быть, даже уникальность. </w:t>
      </w:r>
      <w:r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val="en-US" w:eastAsia="ru-RU"/>
        </w:rPr>
        <w:t>NB</w:t>
      </w:r>
      <w:r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eastAsia="ru-RU"/>
        </w:rPr>
        <w:t>!</w:t>
      </w:r>
      <w:r w:rsidRPr="0084499E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cyan"/>
          <w:lang w:eastAsia="ru-RU"/>
        </w:rPr>
        <w:t xml:space="preserve"> </w:t>
      </w:r>
      <w:r w:rsidR="002903D3" w:rsidRPr="0084499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Но, говоря метафорически, стены между ними должны смениться мостами.</w:t>
      </w:r>
      <w:r w:rsidR="002903D3"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C2F86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4499E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Очень важно осознать, что такие мосты должны созидаться в сознании и воображении людей ("космополитическое видение"), но также и внутри наций и регионов, в менталитетах и формах мышления ("внутренняя глобализация"), в нормативных системах (права человека), институтах (таких, как Евросоюз, например), равно как и в "глобальной внутренней политике", которая ищет ответы на свои вопросы в решении транснациональных проблем (например, в энергетической политике, поддержании высоких темпов развития, борьбе с глобальным потеплением и войне против терроризма).</w:t>
      </w:r>
    </w:p>
    <w:p w:rsidR="002903D3" w:rsidRPr="002903D3" w:rsidRDefault="002903D3" w:rsidP="002903D3">
      <w:pPr>
        <w:spacing w:before="75" w:after="225" w:line="324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Источник: </w:t>
      </w:r>
      <w:hyperlink r:id="rId7" w:history="1">
        <w:r w:rsidRPr="002903D3">
          <w:rPr>
            <w:rFonts w:ascii="Times New Roman" w:eastAsia="Times New Roman" w:hAnsi="Times New Roman" w:cs="Times New Roman"/>
            <w:color w:val="0060B2"/>
            <w:sz w:val="28"/>
            <w:szCs w:val="28"/>
            <w:u w:val="single"/>
            <w:lang w:eastAsia="ru-RU"/>
          </w:rPr>
          <w:t>http://www.signandsight.com/features/1603.html</w:t>
        </w:r>
      </w:hyperlink>
      <w:r w:rsidRPr="002903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72800" w:rsidRPr="002903D3" w:rsidRDefault="00F72800" w:rsidP="002903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2800" w:rsidRPr="0029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25496"/>
    <w:multiLevelType w:val="hybridMultilevel"/>
    <w:tmpl w:val="5152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D3"/>
    <w:rsid w:val="001C2F86"/>
    <w:rsid w:val="00233384"/>
    <w:rsid w:val="00262B5A"/>
    <w:rsid w:val="00273A57"/>
    <w:rsid w:val="002903D3"/>
    <w:rsid w:val="002E74C6"/>
    <w:rsid w:val="003A3C90"/>
    <w:rsid w:val="0084499E"/>
    <w:rsid w:val="008743A0"/>
    <w:rsid w:val="0099635A"/>
    <w:rsid w:val="009B1D49"/>
    <w:rsid w:val="00E659B4"/>
    <w:rsid w:val="00EE027B"/>
    <w:rsid w:val="00F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B4BB5-1B50-4E2E-9E74-9CF54968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903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03D3"/>
  </w:style>
  <w:style w:type="paragraph" w:styleId="a4">
    <w:name w:val="Normal (Web)"/>
    <w:basedOn w:val="a"/>
    <w:uiPriority w:val="99"/>
    <w:semiHidden/>
    <w:unhideWhenUsed/>
    <w:rsid w:val="0029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B1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1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ignandsight.com/features/160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mocratia2.ru/group/96dfe36b-6db0-4605-a539-c1432a358772/cont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6C03-67CD-4946-ABEC-630CF90A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 Pro 3400</cp:lastModifiedBy>
  <cp:revision>3</cp:revision>
  <dcterms:created xsi:type="dcterms:W3CDTF">2018-06-24T13:48:00Z</dcterms:created>
  <dcterms:modified xsi:type="dcterms:W3CDTF">2018-06-24T16:37:00Z</dcterms:modified>
</cp:coreProperties>
</file>